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A6475" w14:textId="77777777" w:rsidR="00103D57" w:rsidRDefault="00103D57" w:rsidP="00103D57">
      <w:pPr>
        <w:spacing w:line="720" w:lineRule="auto"/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  <w:lang w:bidi="ar"/>
        </w:rPr>
        <w:t>附件1</w:t>
      </w:r>
    </w:p>
    <w:p w14:paraId="36BCCBEC" w14:textId="77777777" w:rsidR="00103D57" w:rsidRDefault="00103D57" w:rsidP="00103D57">
      <w:pPr>
        <w:spacing w:line="720" w:lineRule="auto"/>
        <w:jc w:val="center"/>
        <w:rPr>
          <w:rStyle w:val="af3"/>
          <w:rFonts w:ascii="方正公文小标宋" w:eastAsia="方正公文小标宋" w:hAnsi="方正公文小标宋" w:cs="方正公文小标宋" w:hint="eastAsia"/>
          <w:color w:val="auto"/>
          <w:sz w:val="44"/>
          <w:szCs w:val="44"/>
          <w:shd w:val="clear" w:color="auto" w:fill="FFFFFF"/>
        </w:rPr>
      </w:pPr>
      <w:r>
        <w:rPr>
          <w:rFonts w:ascii="方正公文小标宋" w:eastAsia="方正公文小标宋" w:hAnsi="方正公文小标宋" w:cs="方正公文小标宋" w:hint="eastAsia"/>
          <w:snapToGrid w:val="0"/>
          <w:color w:val="000000"/>
          <w:kern w:val="0"/>
          <w:sz w:val="44"/>
          <w:szCs w:val="44"/>
          <w:lang w:bidi="ar"/>
        </w:rPr>
        <w:t>内蒙古建安发展投资集团有限公司</w:t>
      </w:r>
      <w:r>
        <w:rPr>
          <w:rStyle w:val="af3"/>
          <w:rFonts w:ascii="方正公文小标宋" w:eastAsia="方正公文小标宋" w:hAnsi="方正公文小标宋" w:cs="方正公文小标宋" w:hint="eastAsia"/>
          <w:color w:val="auto"/>
          <w:sz w:val="44"/>
          <w:szCs w:val="44"/>
          <w:shd w:val="clear" w:color="auto" w:fill="FFFFFF"/>
        </w:rPr>
        <w:t>招聘岗位一览表</w:t>
      </w:r>
    </w:p>
    <w:tbl>
      <w:tblPr>
        <w:tblW w:w="15840" w:type="dxa"/>
        <w:jc w:val="center"/>
        <w:tblLayout w:type="fixed"/>
        <w:tblLook w:val="04A0" w:firstRow="1" w:lastRow="0" w:firstColumn="1" w:lastColumn="0" w:noHBand="0" w:noVBand="1"/>
      </w:tblPr>
      <w:tblGrid>
        <w:gridCol w:w="544"/>
        <w:gridCol w:w="1290"/>
        <w:gridCol w:w="979"/>
        <w:gridCol w:w="1151"/>
        <w:gridCol w:w="780"/>
        <w:gridCol w:w="915"/>
        <w:gridCol w:w="990"/>
        <w:gridCol w:w="1395"/>
        <w:gridCol w:w="1200"/>
        <w:gridCol w:w="2385"/>
        <w:gridCol w:w="4211"/>
      </w:tblGrid>
      <w:tr w:rsidR="00103D57" w14:paraId="417999E5" w14:textId="77777777" w:rsidTr="00C643E4">
        <w:trPr>
          <w:trHeight w:val="940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7FA79" w14:textId="77777777" w:rsidR="00103D57" w:rsidRDefault="00103D57" w:rsidP="00C643E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0B059" w14:textId="77777777" w:rsidR="00103D57" w:rsidRDefault="00103D57" w:rsidP="00C643E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  <w:lang w:bidi="ar"/>
              </w:rPr>
              <w:t>岗位名称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A2F9B" w14:textId="77777777" w:rsidR="00103D57" w:rsidRDefault="00103D57" w:rsidP="00C643E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12F16" w14:textId="77777777" w:rsidR="00103D57" w:rsidRDefault="00103D57" w:rsidP="00C643E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  <w:lang w:bidi="ar"/>
              </w:rPr>
              <w:t>工作地点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860C4" w14:textId="77777777" w:rsidR="00103D57" w:rsidRDefault="00103D57" w:rsidP="00C643E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5301E" w14:textId="77777777" w:rsidR="00103D57" w:rsidRDefault="00103D57" w:rsidP="00C643E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3E4D6" w14:textId="77777777" w:rsidR="00103D57" w:rsidRDefault="00103D57" w:rsidP="00C643E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BBD5" w14:textId="77777777" w:rsidR="00103D57" w:rsidRDefault="00103D57" w:rsidP="00C643E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8CF44" w14:textId="77777777" w:rsidR="00103D57" w:rsidRDefault="00103D57" w:rsidP="00C643E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  <w:lang w:bidi="ar"/>
              </w:rPr>
              <w:t>职业资格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44B54" w14:textId="77777777" w:rsidR="00103D57" w:rsidRDefault="00103D57" w:rsidP="00C643E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  <w:lang w:bidi="ar"/>
              </w:rPr>
              <w:t>工作经验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AB75F" w14:textId="77777777" w:rsidR="00103D57" w:rsidRDefault="00103D57" w:rsidP="00C643E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  <w:lang w:bidi="ar"/>
              </w:rPr>
              <w:t>岗位职责</w:t>
            </w:r>
          </w:p>
        </w:tc>
      </w:tr>
      <w:tr w:rsidR="00103D57" w14:paraId="21CDDA74" w14:textId="77777777" w:rsidTr="00C643E4">
        <w:trPr>
          <w:trHeight w:val="2960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1AC9F" w14:textId="77777777" w:rsidR="00103D57" w:rsidRDefault="00103D57" w:rsidP="00C643E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84613" w14:textId="77777777" w:rsidR="00103D57" w:rsidRDefault="00103D57" w:rsidP="00C643E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风险合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部部长或副部长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5198D" w14:textId="77777777" w:rsidR="00103D57" w:rsidRDefault="00103D57" w:rsidP="00C643E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1F71C" w14:textId="77777777" w:rsidR="00103D57" w:rsidRDefault="00103D57" w:rsidP="00C643E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临河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1D28E" w14:textId="77777777" w:rsidR="00103D57" w:rsidRDefault="00103D57" w:rsidP="00C643E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45周岁以下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73BD8" w14:textId="77777777" w:rsidR="00103D57" w:rsidRDefault="00103D57" w:rsidP="00C643E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  <w:p w14:paraId="475FB864" w14:textId="77777777" w:rsidR="00103D57" w:rsidRDefault="00103D57" w:rsidP="00C643E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及以上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1B5E3" w14:textId="77777777" w:rsidR="00103D57" w:rsidRDefault="00103D57" w:rsidP="00C643E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B8BFA" w14:textId="77777777" w:rsidR="00103D57" w:rsidRDefault="00103D57" w:rsidP="00C643E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法律相关专业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A65F" w14:textId="77777777" w:rsidR="00103D57" w:rsidRDefault="00103D57" w:rsidP="00C643E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有法律职业资格A证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C7F53" w14:textId="77777777" w:rsidR="00103D57" w:rsidRDefault="00103D57" w:rsidP="00C643E4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年龄不超过45周岁，有5年以上法律相关岗位工作经验。</w:t>
            </w:r>
          </w:p>
          <w:p w14:paraId="718D73E2" w14:textId="77777777" w:rsidR="00103D57" w:rsidRDefault="00103D57" w:rsidP="00C643E4">
            <w:pPr>
              <w:pStyle w:val="a0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（2）有中大型国有企业工作经验，对企业的运营模式、内部控制和风险管理有深入理解。</w:t>
            </w:r>
          </w:p>
          <w:p w14:paraId="5AA3920C" w14:textId="77777777" w:rsidR="00103D57" w:rsidRDefault="00103D57" w:rsidP="00C643E4">
            <w:pPr>
              <w:pStyle w:val="a0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（3）熟悉相关法律法规、监管政策和行业规范，具备良好的法律合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意识和判断能力。</w:t>
            </w:r>
          </w:p>
          <w:p w14:paraId="5026B465" w14:textId="77777777" w:rsidR="00103D57" w:rsidRDefault="00103D57" w:rsidP="00C643E4">
            <w:pPr>
              <w:pStyle w:val="a0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（4）通常具有处理复杂法律问题和合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风险的经验，能够独立解决法律合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方面的挑战。</w:t>
            </w:r>
          </w:p>
          <w:p w14:paraId="77E35EF4" w14:textId="77777777" w:rsidR="00103D57" w:rsidRDefault="00103D57" w:rsidP="00C643E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EB5CB" w14:textId="77777777" w:rsidR="00103D57" w:rsidRDefault="00103D57" w:rsidP="00C643E4">
            <w:pPr>
              <w:pStyle w:val="a0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（1）负责制定和更新公司的合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政策和程序，确保公司各项业务活动符合法律法规和行业标准。</w:t>
            </w:r>
          </w:p>
          <w:p w14:paraId="77511006" w14:textId="77777777" w:rsidR="00103D57" w:rsidRDefault="00103D57" w:rsidP="00C643E4">
            <w:pPr>
              <w:pStyle w:val="a0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（2）持续跟踪法律法规的变化，评估公司业务活动可能面临的合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风险，并提出相应的风险控制措施。</w:t>
            </w:r>
          </w:p>
          <w:p w14:paraId="7BE0A9DE" w14:textId="77777777" w:rsidR="00103D57" w:rsidRDefault="00103D57" w:rsidP="00C643E4">
            <w:pPr>
              <w:pStyle w:val="a0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（3）组织开展合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培训和宣导活动，提高员工对合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重要性的认识，确保员工了解和遵守公司合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政策。</w:t>
            </w:r>
          </w:p>
          <w:p w14:paraId="74E194DE" w14:textId="77777777" w:rsidR="00103D57" w:rsidRDefault="00103D57" w:rsidP="00C643E4">
            <w:pPr>
              <w:pStyle w:val="a0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（4）为公司管理层和业务部门提供合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咨询和指导，确保业务活动在合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框架内进行。</w:t>
            </w:r>
          </w:p>
          <w:p w14:paraId="0D190628" w14:textId="77777777" w:rsidR="00103D57" w:rsidRDefault="00103D57" w:rsidP="00C643E4">
            <w:pPr>
              <w:pStyle w:val="a0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（5）与公司内部各部门以及外部监管机构进行有效沟通和协调，确保合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要求的落实。</w:t>
            </w:r>
          </w:p>
          <w:p w14:paraId="140DE99A" w14:textId="77777777" w:rsidR="00103D57" w:rsidRDefault="00103D57" w:rsidP="00C643E4">
            <w:pPr>
              <w:pStyle w:val="a0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（6）负责调查和处理合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违规事件，采取必要措施以纠正违规行为，并防止类似事件的再次发生。</w:t>
            </w:r>
          </w:p>
          <w:p w14:paraId="74C76DD7" w14:textId="77777777" w:rsidR="00103D57" w:rsidRDefault="00103D57" w:rsidP="00C643E4">
            <w:pPr>
              <w:pStyle w:val="a0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（7）处理公司法律事务，包括合同审查、法律纠纷处理等，保障公司合法权益。</w:t>
            </w:r>
          </w:p>
        </w:tc>
      </w:tr>
      <w:tr w:rsidR="00103D57" w14:paraId="6DE5EC69" w14:textId="77777777" w:rsidTr="00C643E4">
        <w:trPr>
          <w:trHeight w:val="665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245AA" w14:textId="77777777" w:rsidR="00103D57" w:rsidRDefault="00103D57" w:rsidP="00C643E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78D70" w14:textId="77777777" w:rsidR="00103D57" w:rsidRDefault="00103D57" w:rsidP="00C643E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40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9ACC6" w14:textId="77777777" w:rsidR="00103D57" w:rsidRDefault="00103D57" w:rsidP="00C643E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1人</w:t>
            </w:r>
          </w:p>
        </w:tc>
      </w:tr>
    </w:tbl>
    <w:p w14:paraId="541826C4" w14:textId="7CFAAC05" w:rsidR="00342D61" w:rsidRPr="00103D57" w:rsidRDefault="00342D61" w:rsidP="00103D57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342D61" w:rsidRPr="00103D57" w:rsidSect="00103D57">
      <w:pgSz w:w="16838" w:h="11906" w:orient="landscape"/>
      <w:pgMar w:top="426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01A7B" w14:textId="77777777" w:rsidR="00587B16" w:rsidRDefault="00587B16" w:rsidP="0023418C">
      <w:pPr>
        <w:rPr>
          <w:rFonts w:hint="eastAsia"/>
        </w:rPr>
      </w:pPr>
      <w:r>
        <w:separator/>
      </w:r>
    </w:p>
  </w:endnote>
  <w:endnote w:type="continuationSeparator" w:id="0">
    <w:p w14:paraId="7436E03E" w14:textId="77777777" w:rsidR="00587B16" w:rsidRDefault="00587B16" w:rsidP="002341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02CB6" w14:textId="77777777" w:rsidR="00587B16" w:rsidRDefault="00587B16" w:rsidP="0023418C">
      <w:pPr>
        <w:rPr>
          <w:rFonts w:hint="eastAsia"/>
        </w:rPr>
      </w:pPr>
      <w:r>
        <w:separator/>
      </w:r>
    </w:p>
  </w:footnote>
  <w:footnote w:type="continuationSeparator" w:id="0">
    <w:p w14:paraId="7C04E7D2" w14:textId="77777777" w:rsidR="00587B16" w:rsidRDefault="00587B16" w:rsidP="0023418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284EA1"/>
    <w:multiLevelType w:val="singleLevel"/>
    <w:tmpl w:val="58284EA1"/>
    <w:lvl w:ilvl="0">
      <w:start w:val="1"/>
      <w:numFmt w:val="decimal"/>
      <w:suff w:val="nothing"/>
      <w:lvlText w:val="（%1）"/>
      <w:lvlJc w:val="left"/>
    </w:lvl>
  </w:abstractNum>
  <w:num w:numId="1" w16cid:durableId="755708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F4"/>
    <w:rsid w:val="00103D57"/>
    <w:rsid w:val="001316BE"/>
    <w:rsid w:val="00134B18"/>
    <w:rsid w:val="00215B77"/>
    <w:rsid w:val="0023418C"/>
    <w:rsid w:val="00342D61"/>
    <w:rsid w:val="00587B16"/>
    <w:rsid w:val="00823A5F"/>
    <w:rsid w:val="009373F4"/>
    <w:rsid w:val="00CE0F18"/>
    <w:rsid w:val="00CE1A59"/>
    <w:rsid w:val="00D1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501AD"/>
  <w15:chartTrackingRefBased/>
  <w15:docId w15:val="{0791FDE9-FB95-41AD-8B78-A823A444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3418C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9373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3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3F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3F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3F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3F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3F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3F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9373F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937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937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9373F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9373F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9373F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9373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9373F4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9373F4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9373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937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9373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9373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9373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9373F4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9373F4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9373F4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37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9373F4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9373F4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23418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23418C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234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23418C"/>
    <w:rPr>
      <w:sz w:val="18"/>
      <w:szCs w:val="18"/>
    </w:rPr>
  </w:style>
  <w:style w:type="character" w:styleId="af3">
    <w:name w:val="Hyperlink"/>
    <w:basedOn w:val="a1"/>
    <w:qFormat/>
    <w:rsid w:val="0023418C"/>
    <w:rPr>
      <w:color w:val="0000FF"/>
      <w:u w:val="single"/>
    </w:rPr>
  </w:style>
  <w:style w:type="paragraph" w:styleId="a0">
    <w:name w:val="Body Text"/>
    <w:basedOn w:val="a"/>
    <w:link w:val="af4"/>
    <w:uiPriority w:val="99"/>
    <w:semiHidden/>
    <w:unhideWhenUsed/>
    <w:rsid w:val="0023418C"/>
    <w:pPr>
      <w:spacing w:after="120"/>
    </w:pPr>
  </w:style>
  <w:style w:type="character" w:customStyle="1" w:styleId="af4">
    <w:name w:val="正文文本 字符"/>
    <w:basedOn w:val="a1"/>
    <w:link w:val="a0"/>
    <w:uiPriority w:val="99"/>
    <w:semiHidden/>
    <w:rsid w:val="0023418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KM51779</dc:creator>
  <cp:keywords/>
  <dc:description/>
  <cp:lastModifiedBy>KM51779</cp:lastModifiedBy>
  <cp:revision>3</cp:revision>
  <dcterms:created xsi:type="dcterms:W3CDTF">2024-09-13T04:02:00Z</dcterms:created>
  <dcterms:modified xsi:type="dcterms:W3CDTF">2024-09-13T04:11:00Z</dcterms:modified>
</cp:coreProperties>
</file>